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4189" w14:textId="1AB22E87" w:rsidR="004E2800" w:rsidRPr="004E2800" w:rsidRDefault="004E2800" w:rsidP="004E280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E2800">
        <w:rPr>
          <w:rFonts w:asciiTheme="minorHAnsi" w:hAnsiTheme="minorHAnsi" w:cstheme="minorHAnsi"/>
          <w:color w:val="000000" w:themeColor="text1"/>
          <w:sz w:val="24"/>
          <w:szCs w:val="24"/>
        </w:rPr>
        <w:t>ZZP/ZU/D/57/2023</w:t>
      </w:r>
    </w:p>
    <w:p w14:paraId="0A470539" w14:textId="77777777" w:rsidR="004E2800" w:rsidRPr="004E2800" w:rsidRDefault="004E2800" w:rsidP="004E2800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1F5FE0F" w14:textId="77777777" w:rsidR="004E2800" w:rsidRPr="004E2800" w:rsidRDefault="004E2800" w:rsidP="004E280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710FEC1" w14:textId="77777777" w:rsidR="004E2800" w:rsidRPr="004E2800" w:rsidRDefault="004E2800" w:rsidP="004E280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6E02376" w14:textId="452066B5" w:rsidR="004E2800" w:rsidRPr="004E2800" w:rsidRDefault="004E2800" w:rsidP="004E280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E2800">
        <w:rPr>
          <w:rFonts w:asciiTheme="minorHAnsi" w:hAnsiTheme="minorHAnsi" w:cstheme="minorHAnsi"/>
          <w:color w:val="000000" w:themeColor="text1"/>
          <w:sz w:val="24"/>
          <w:szCs w:val="24"/>
        </w:rPr>
        <w:t>„Dostawa części samochodowych i materiałów eksploatacyjnych na 2024 rok.”</w:t>
      </w:r>
    </w:p>
    <w:p w14:paraId="42F705D1" w14:textId="77777777" w:rsidR="004B091A" w:rsidRPr="004E2800" w:rsidRDefault="004B091A">
      <w:pPr>
        <w:rPr>
          <w:rFonts w:asciiTheme="minorHAnsi" w:hAnsiTheme="minorHAnsi" w:cstheme="minorHAnsi"/>
          <w:sz w:val="24"/>
          <w:szCs w:val="24"/>
        </w:rPr>
      </w:pPr>
    </w:p>
    <w:p w14:paraId="42C1EC1F" w14:textId="77777777" w:rsidR="004E2800" w:rsidRPr="004E2800" w:rsidRDefault="004E2800">
      <w:pPr>
        <w:rPr>
          <w:rFonts w:asciiTheme="minorHAnsi" w:hAnsiTheme="minorHAnsi" w:cstheme="minorHAnsi"/>
          <w:sz w:val="24"/>
          <w:szCs w:val="24"/>
        </w:rPr>
      </w:pPr>
    </w:p>
    <w:p w14:paraId="30266440" w14:textId="77777777" w:rsidR="004E2800" w:rsidRPr="004E2800" w:rsidRDefault="004E2800">
      <w:pPr>
        <w:rPr>
          <w:rFonts w:asciiTheme="minorHAnsi" w:hAnsiTheme="minorHAnsi" w:cstheme="minorHAnsi"/>
          <w:sz w:val="24"/>
          <w:szCs w:val="24"/>
        </w:rPr>
      </w:pPr>
    </w:p>
    <w:p w14:paraId="0BBE4B23" w14:textId="7B5DAE3B" w:rsidR="004E2800" w:rsidRPr="004E2800" w:rsidRDefault="004E2800" w:rsidP="004E280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E2800">
        <w:rPr>
          <w:rFonts w:asciiTheme="minorHAnsi" w:hAnsiTheme="minorHAnsi" w:cstheme="minorHAnsi"/>
          <w:sz w:val="24"/>
          <w:szCs w:val="24"/>
        </w:rPr>
        <w:t>Identyfikator postępowania 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E2800">
        <w:rPr>
          <w:rFonts w:asciiTheme="minorHAnsi" w:hAnsiTheme="minorHAnsi" w:cstheme="minorHAnsi"/>
          <w:b/>
          <w:bCs/>
          <w:sz w:val="24"/>
          <w:szCs w:val="24"/>
        </w:rPr>
        <w:t>ocds-148610-f0ef8122-7306-11ee-a60c-9ec5599dddc1</w:t>
      </w:r>
    </w:p>
    <w:p w14:paraId="1459CE64" w14:textId="77777777" w:rsidR="004E2800" w:rsidRPr="004E2800" w:rsidRDefault="004E2800">
      <w:pPr>
        <w:rPr>
          <w:rFonts w:asciiTheme="minorHAnsi" w:hAnsiTheme="minorHAnsi" w:cstheme="minorHAnsi"/>
          <w:b/>
          <w:bCs/>
          <w:sz w:val="24"/>
          <w:szCs w:val="24"/>
        </w:rPr>
      </w:pPr>
    </w:p>
    <w:sectPr w:rsidR="004E2800" w:rsidRPr="004E2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07FD"/>
    <w:multiLevelType w:val="hybridMultilevel"/>
    <w:tmpl w:val="905A472C"/>
    <w:lvl w:ilvl="0" w:tplc="F66414FC">
      <w:start w:val="1"/>
      <w:numFmt w:val="decimal"/>
      <w:lvlText w:val="%1."/>
      <w:lvlJc w:val="left"/>
      <w:pPr>
        <w:ind w:left="388" w:hanging="252"/>
      </w:pPr>
      <w:rPr>
        <w:rFonts w:ascii="Calibri" w:eastAsia="Trebuchet MS" w:hAnsi="Calibri" w:cs="Calibri" w:hint="default"/>
        <w:b w:val="0"/>
        <w:color w:val="000000" w:themeColor="text1"/>
        <w:spacing w:val="-2"/>
        <w:w w:val="100"/>
        <w:sz w:val="24"/>
        <w:szCs w:val="24"/>
        <w:lang w:val="pl-PL" w:eastAsia="en-US" w:bidi="ar-SA"/>
      </w:rPr>
    </w:lvl>
    <w:lvl w:ilvl="1" w:tplc="2C840914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900248BC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DD20ACF6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C63472B0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3F7C0AC8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1B40D0F2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5BAA0BA0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43161EFC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num w:numId="1" w16cid:durableId="184560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C8"/>
    <w:rsid w:val="004B091A"/>
    <w:rsid w:val="004E2800"/>
    <w:rsid w:val="00A6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1733"/>
  <w15:chartTrackingRefBased/>
  <w15:docId w15:val="{A15E9449-D55E-4A29-9E70-FCAEC3F9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80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Obiekt,BulletC,Akapit z listą31,NOWY,Akapit z listą32,Akapit z listą3,Numerowanie,List Paragraph,Akapit z listą BS,Kolorowa lista — akcent 11"/>
    <w:basedOn w:val="Normalny"/>
    <w:link w:val="AkapitzlistZnak"/>
    <w:uiPriority w:val="34"/>
    <w:qFormat/>
    <w:rsid w:val="004E2800"/>
    <w:pPr>
      <w:spacing w:before="120"/>
      <w:ind w:left="388"/>
      <w:jc w:val="both"/>
    </w:pPr>
  </w:style>
  <w:style w:type="character" w:customStyle="1" w:styleId="AkapitzlistZnak">
    <w:name w:val="Akapit z listą Znak"/>
    <w:aliases w:val="CW_Lista Znak,normalny tekst Znak,Obiekt Znak,BulletC Znak,Akapit z listą31 Znak,NOWY Znak,Akapit z listą32 Znak,Akapit z listą3 Znak,Numerowanie Znak,List Paragraph Znak,Akapit z listą BS Znak,Kolorowa lista — akcent 11 Znak"/>
    <w:link w:val="Akapitzlist"/>
    <w:uiPriority w:val="34"/>
    <w:qFormat/>
    <w:locked/>
    <w:rsid w:val="004E2800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Domagała</dc:creator>
  <cp:keywords/>
  <dc:description/>
  <cp:lastModifiedBy>Gabriela Domagała</cp:lastModifiedBy>
  <cp:revision>2</cp:revision>
  <dcterms:created xsi:type="dcterms:W3CDTF">2023-10-26T06:53:00Z</dcterms:created>
  <dcterms:modified xsi:type="dcterms:W3CDTF">2023-10-26T06:55:00Z</dcterms:modified>
</cp:coreProperties>
</file>